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4C2E" w:rsidRDefault="00BD690E">
      <w:r w:rsidRPr="00BD690E">
        <w:rPr>
          <w:noProof/>
          <w:lang w:eastAsia="ru-RU"/>
        </w:rPr>
        <w:drawing>
          <wp:inline distT="0" distB="0" distL="0" distR="0">
            <wp:extent cx="9180609" cy="5860112"/>
            <wp:effectExtent l="19050" t="0" r="1491" b="0"/>
            <wp:docPr id="1" name="Рисунок 1" descr="https://spasskoe.com/wp-content/uploads/2013/12/metodichka-str-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passkoe.com/wp-content/uploads/2013/12/metodichka-str-2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6441" cy="588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54C2E" w:rsidSect="00A42B9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D690E"/>
    <w:rsid w:val="00554C2E"/>
    <w:rsid w:val="00A42B99"/>
    <w:rsid w:val="00B21816"/>
    <w:rsid w:val="00BD69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C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69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690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>Администрация Северо-Енисейского района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MEV</dc:creator>
  <cp:keywords/>
  <dc:description/>
  <cp:lastModifiedBy>VIS</cp:lastModifiedBy>
  <cp:revision>4</cp:revision>
  <dcterms:created xsi:type="dcterms:W3CDTF">2020-12-17T07:53:00Z</dcterms:created>
  <dcterms:modified xsi:type="dcterms:W3CDTF">2020-12-17T08:10:00Z</dcterms:modified>
</cp:coreProperties>
</file>